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62" w:rsidRDefault="001915CB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Schema di </w:t>
      </w:r>
      <w:r w:rsidR="00AD336E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P</w:t>
      </w:r>
      <w:r w:rsidR="0049308C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iano dei controlli</w:t>
      </w:r>
      <w:r w:rsidR="00F42BCA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 del </w:t>
      </w:r>
      <w:r w:rsidR="00E771FA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RPCT dell’</w:t>
      </w:r>
      <w:r w:rsidR="005C5F6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Ordine degli </w:t>
      </w:r>
      <w:r w:rsidR="00432E66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Architetti</w:t>
      </w:r>
      <w:r w:rsidR="00B90030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 </w:t>
      </w:r>
      <w:r w:rsidR="00432E66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P</w:t>
      </w:r>
      <w:r w:rsidR="00B90030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.</w:t>
      </w:r>
      <w:r w:rsidR="00432E66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P</w:t>
      </w:r>
      <w:r w:rsidR="00B90030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. e </w:t>
      </w:r>
      <w:r w:rsidR="00432E66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C</w:t>
      </w:r>
      <w:r w:rsidR="00B90030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.</w:t>
      </w:r>
      <w:bookmarkStart w:id="0" w:name="_GoBack"/>
      <w:bookmarkEnd w:id="0"/>
      <w:r w:rsidR="00432E66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 di Vicenza</w:t>
      </w:r>
    </w:p>
    <w:p w:rsidR="00401F68" w:rsidRPr="007925E9" w:rsidRDefault="00E771FA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PTPC </w:t>
      </w:r>
      <w:r w:rsidR="00E84FB3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201</w:t>
      </w:r>
      <w:r w:rsidR="00312C91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9</w:t>
      </w: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– </w:t>
      </w:r>
      <w:r w:rsidR="00E84FB3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202</w:t>
      </w:r>
      <w:r w:rsidR="00312C91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1</w:t>
      </w:r>
    </w:p>
    <w:p w:rsidR="00401F68" w:rsidRDefault="00401F68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sz w:val="20"/>
          <w:szCs w:val="20"/>
          <w:lang w:eastAsia="it-IT"/>
        </w:rPr>
      </w:pPr>
    </w:p>
    <w:p w:rsidR="00711CD9" w:rsidRPr="007925E9" w:rsidRDefault="00711CD9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sz w:val="20"/>
          <w:szCs w:val="20"/>
          <w:lang w:eastAsia="it-IT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7229"/>
        <w:gridCol w:w="3969"/>
      </w:tblGrid>
      <w:tr w:rsidR="00401F68" w:rsidRPr="0046431E" w:rsidTr="008D2E75">
        <w:trPr>
          <w:trHeight w:val="583"/>
        </w:trPr>
        <w:tc>
          <w:tcPr>
            <w:tcW w:w="3539" w:type="dxa"/>
            <w:shd w:val="clear" w:color="auto" w:fill="0070C0"/>
          </w:tcPr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Area di controllo</w:t>
            </w:r>
          </w:p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7229" w:type="dxa"/>
            <w:shd w:val="clear" w:color="auto" w:fill="0070C0"/>
          </w:tcPr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401F68" w:rsidRPr="007423FF" w:rsidRDefault="00F91260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 xml:space="preserve">tipologia di </w:t>
            </w:r>
            <w:r w:rsidR="00401F68"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Controllo</w:t>
            </w:r>
          </w:p>
        </w:tc>
        <w:tc>
          <w:tcPr>
            <w:tcW w:w="3969" w:type="dxa"/>
            <w:shd w:val="clear" w:color="auto" w:fill="0070C0"/>
          </w:tcPr>
          <w:p w:rsidR="00401F68" w:rsidRDefault="00401F68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tempistica</w:t>
            </w:r>
            <w:r w:rsidR="00986C2A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 xml:space="preserve"> e metodologia</w:t>
            </w:r>
          </w:p>
        </w:tc>
      </w:tr>
      <w:tr w:rsidR="00401F68" w:rsidRPr="0046431E" w:rsidTr="008D2E75">
        <w:tc>
          <w:tcPr>
            <w:tcW w:w="3539" w:type="dxa"/>
            <w:vMerge w:val="restart"/>
            <w:shd w:val="clear" w:color="auto" w:fill="F2F2F2" w:themeFill="background1" w:themeFillShade="F2"/>
          </w:tcPr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401F68" w:rsidRPr="0010442B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T</w:t>
            </w:r>
            <w:r w:rsidRPr="0010442B"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rasparenza</w:t>
            </w:r>
            <w:r w:rsidR="00432E66">
              <w:rPr>
                <w:rStyle w:val="Rimandonotaapidipagina"/>
                <w:rFonts w:asciiTheme="minorHAnsi" w:eastAsia="SymbolMT" w:hAnsiTheme="minorHAnsi" w:cs="Arial"/>
                <w:b/>
                <w:color w:val="000000"/>
                <w:lang w:eastAsia="it-IT"/>
              </w:rPr>
              <w:footnoteReference w:id="1"/>
            </w:r>
          </w:p>
        </w:tc>
        <w:tc>
          <w:tcPr>
            <w:tcW w:w="7229" w:type="dxa"/>
          </w:tcPr>
          <w:p w:rsidR="00401F68" w:rsidRPr="0046431E" w:rsidRDefault="00FE1081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Pubblicazione elenco delibere nell’Area Provvedimenti Amministrativi </w:t>
            </w:r>
          </w:p>
        </w:tc>
        <w:tc>
          <w:tcPr>
            <w:tcW w:w="3969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da remoto, direttamente sul sito</w:t>
            </w:r>
          </w:p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</w:tr>
      <w:tr w:rsidR="00401F68" w:rsidRPr="0046431E" w:rsidTr="008D2E75">
        <w:tc>
          <w:tcPr>
            <w:tcW w:w="3539" w:type="dxa"/>
            <w:vMerge/>
            <w:shd w:val="clear" w:color="auto" w:fill="F2F2F2" w:themeFill="background1" w:themeFillShade="F2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7229" w:type="dxa"/>
          </w:tcPr>
          <w:p w:rsidR="00401F68" w:rsidRPr="0046431E" w:rsidRDefault="00FE1081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Pubblicazione dichiarazione di incompatibilità da parte di consulenti e collaboratori</w:t>
            </w:r>
          </w:p>
        </w:tc>
        <w:tc>
          <w:tcPr>
            <w:tcW w:w="3969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  <w:p w:rsidR="00986C2A" w:rsidRPr="0046431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da remoto, direttamente sul sito</w:t>
            </w:r>
          </w:p>
        </w:tc>
      </w:tr>
      <w:tr w:rsidR="00401F68" w:rsidRPr="0046431E" w:rsidTr="008D2E75">
        <w:tc>
          <w:tcPr>
            <w:tcW w:w="3539" w:type="dxa"/>
            <w:vMerge/>
            <w:shd w:val="clear" w:color="auto" w:fill="F2F2F2" w:themeFill="background1" w:themeFillShade="F2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7229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Contributi e sovvenzioni – </w:t>
            </w:r>
            <w:r w:rsidR="008D09F4">
              <w:rPr>
                <w:rFonts w:asciiTheme="minorHAnsi" w:eastAsia="SymbolMT" w:hAnsiTheme="minorHAnsi" w:cs="Arial"/>
                <w:color w:val="000000"/>
                <w:lang w:eastAsia="it-IT"/>
              </w:rPr>
              <w:t>P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ubblicazione di erogazioni superiore ad Euro 1000</w:t>
            </w:r>
          </w:p>
        </w:tc>
        <w:tc>
          <w:tcPr>
            <w:tcW w:w="3969" w:type="dxa"/>
          </w:tcPr>
          <w:p w:rsidR="00401F68" w:rsidRDefault="00711CD9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  <w:p w:rsidR="00986C2A" w:rsidRPr="0046431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Revisione delle eventuali delibere di consiglio e controllo da remoto relativamente alla pubblicazione</w:t>
            </w:r>
          </w:p>
        </w:tc>
      </w:tr>
      <w:tr w:rsidR="00401F68" w:rsidRPr="0046431E" w:rsidTr="008D2E75">
        <w:tc>
          <w:tcPr>
            <w:tcW w:w="3539" w:type="dxa"/>
            <w:vMerge/>
            <w:shd w:val="clear" w:color="auto" w:fill="F2F2F2" w:themeFill="background1" w:themeFillShade="F2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7229" w:type="dxa"/>
          </w:tcPr>
          <w:p w:rsidR="00401F68" w:rsidRPr="0046431E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P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>ubblicazione bilancio preventivo e consuntivo</w:t>
            </w:r>
            <w:r w:rsidR="00FE1081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e delibera assembleare di approvazione</w:t>
            </w:r>
          </w:p>
        </w:tc>
        <w:tc>
          <w:tcPr>
            <w:tcW w:w="3969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</w:t>
            </w:r>
            <w:r w:rsidR="00FE1081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annuale</w:t>
            </w:r>
          </w:p>
          <w:p w:rsidR="00986C2A" w:rsidRPr="0046431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da remoto, direttamente sul </w:t>
            </w:r>
            <w:r w:rsidR="00C511F2">
              <w:rPr>
                <w:rFonts w:asciiTheme="minorHAnsi" w:eastAsia="SymbolMT" w:hAnsiTheme="minorHAnsi" w:cs="Arial"/>
                <w:color w:val="000000"/>
                <w:lang w:eastAsia="it-IT"/>
              </w:rPr>
              <w:t>sito</w:t>
            </w:r>
          </w:p>
        </w:tc>
      </w:tr>
      <w:tr w:rsidR="00577732" w:rsidRPr="0046431E" w:rsidTr="008D2E75">
        <w:trPr>
          <w:trHeight w:val="586"/>
        </w:trPr>
        <w:tc>
          <w:tcPr>
            <w:tcW w:w="3539" w:type="dxa"/>
            <w:shd w:val="clear" w:color="auto" w:fill="F2F2F2" w:themeFill="background1" w:themeFillShade="F2"/>
          </w:tcPr>
          <w:p w:rsidR="00135D4E" w:rsidRDefault="00135D4E" w:rsidP="00135D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577732" w:rsidRDefault="00577732" w:rsidP="00135D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t>Codice specifico dei Dipendenti</w:t>
            </w:r>
          </w:p>
          <w:p w:rsidR="00986C2A" w:rsidRPr="006951F5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</w:tcPr>
          <w:p w:rsidR="00986C2A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  <w:p w:rsidR="00577732" w:rsidRPr="0046431E" w:rsidRDefault="0057773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Verifica </w:t>
            </w:r>
            <w:r w:rsidR="00432E66">
              <w:rPr>
                <w:rFonts w:asciiTheme="minorHAnsi" w:eastAsia="SymbolMT" w:hAnsiTheme="minorHAnsi" w:cs="Arial"/>
                <w:color w:val="000000"/>
                <w:lang w:eastAsia="it-IT"/>
              </w:rPr>
              <w:t>ricezione di regali o altra utilità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</w:t>
            </w:r>
            <w:r w:rsidR="00432E66">
              <w:rPr>
                <w:rFonts w:asciiTheme="minorHAnsi" w:eastAsia="SymbolMT" w:hAnsiTheme="minorHAnsi" w:cs="Arial"/>
                <w:color w:val="000000"/>
                <w:lang w:eastAsia="it-IT"/>
              </w:rPr>
              <w:t>da parte dei dipendenti</w:t>
            </w:r>
          </w:p>
        </w:tc>
        <w:tc>
          <w:tcPr>
            <w:tcW w:w="3969" w:type="dxa"/>
          </w:tcPr>
          <w:p w:rsidR="00577732" w:rsidRDefault="00577732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  <w:p w:rsidR="00986C2A" w:rsidRPr="0046431E" w:rsidRDefault="00986C2A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occasionale</w:t>
            </w:r>
          </w:p>
        </w:tc>
      </w:tr>
      <w:tr w:rsidR="008D2E75" w:rsidRPr="0046431E" w:rsidTr="008D2E75">
        <w:tc>
          <w:tcPr>
            <w:tcW w:w="3539" w:type="dxa"/>
            <w:vMerge w:val="restart"/>
            <w:shd w:val="clear" w:color="auto" w:fill="F2F2F2" w:themeFill="background1" w:themeFillShade="F2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8D2E75" w:rsidRPr="00401F68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  <w:r w:rsidRPr="00401F68"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Misure specifiche di prevenzione</w:t>
            </w:r>
          </w:p>
        </w:tc>
        <w:tc>
          <w:tcPr>
            <w:tcW w:w="722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di procedura per la gestione dell’opinamento delle parcelle</w:t>
            </w:r>
          </w:p>
        </w:tc>
        <w:tc>
          <w:tcPr>
            <w:tcW w:w="396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da remoto, direttamente sul sito</w:t>
            </w:r>
          </w:p>
        </w:tc>
      </w:tr>
      <w:tr w:rsidR="008D2E75" w:rsidRPr="0046431E" w:rsidTr="008D2E75">
        <w:tc>
          <w:tcPr>
            <w:tcW w:w="3539" w:type="dxa"/>
            <w:vMerge/>
            <w:shd w:val="clear" w:color="auto" w:fill="F2F2F2" w:themeFill="background1" w:themeFillShade="F2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722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di accordi tra Ordine e terzi per le attività formative e coerenza alla regolamentazione</w:t>
            </w:r>
          </w:p>
        </w:tc>
        <w:tc>
          <w:tcPr>
            <w:tcW w:w="396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Revisione delle eventuali delibere di </w:t>
            </w:r>
            <w:r w:rsidR="00C511F2">
              <w:rPr>
                <w:rFonts w:asciiTheme="minorHAnsi" w:eastAsia="SymbolMT" w:hAnsiTheme="minorHAnsi" w:cs="Arial"/>
                <w:color w:val="000000"/>
                <w:lang w:eastAsia="it-IT"/>
              </w:rPr>
              <w:t>consiglio</w:t>
            </w:r>
          </w:p>
        </w:tc>
      </w:tr>
      <w:tr w:rsidR="008D2E75" w:rsidRPr="0046431E" w:rsidTr="00986C2A">
        <w:tc>
          <w:tcPr>
            <w:tcW w:w="3539" w:type="dxa"/>
            <w:vMerge/>
            <w:shd w:val="clear" w:color="auto" w:fill="F4B083" w:themeFill="accent2" w:themeFillTint="99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722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procedura per l’affidamento di incarichi/servizi a terzi</w:t>
            </w:r>
          </w:p>
        </w:tc>
        <w:tc>
          <w:tcPr>
            <w:tcW w:w="3969" w:type="dxa"/>
          </w:tcPr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  <w:p w:rsidR="008D2E75" w:rsidRDefault="008D2E75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da remoto, direttamente sul sito</w:t>
            </w:r>
          </w:p>
        </w:tc>
      </w:tr>
    </w:tbl>
    <w:p w:rsidR="00F328AC" w:rsidRDefault="00B90030"/>
    <w:sectPr w:rsidR="00F328AC" w:rsidSect="00B65FB9">
      <w:headerReference w:type="default" r:id="rId9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F0" w:rsidRDefault="004930F0" w:rsidP="00AD336E">
      <w:pPr>
        <w:spacing w:after="0" w:line="240" w:lineRule="auto"/>
      </w:pPr>
      <w:r>
        <w:separator/>
      </w:r>
    </w:p>
  </w:endnote>
  <w:endnote w:type="continuationSeparator" w:id="0">
    <w:p w:rsidR="004930F0" w:rsidRDefault="004930F0" w:rsidP="00AD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F0" w:rsidRDefault="004930F0" w:rsidP="00AD336E">
      <w:pPr>
        <w:spacing w:after="0" w:line="240" w:lineRule="auto"/>
      </w:pPr>
      <w:r>
        <w:separator/>
      </w:r>
    </w:p>
  </w:footnote>
  <w:footnote w:type="continuationSeparator" w:id="0">
    <w:p w:rsidR="004930F0" w:rsidRDefault="004930F0" w:rsidP="00AD336E">
      <w:pPr>
        <w:spacing w:after="0" w:line="240" w:lineRule="auto"/>
      </w:pPr>
      <w:r>
        <w:continuationSeparator/>
      </w:r>
    </w:p>
  </w:footnote>
  <w:footnote w:id="1">
    <w:p w:rsidR="00432E66" w:rsidRDefault="00432E66">
      <w:pPr>
        <w:pStyle w:val="Testonotaapidipagina"/>
      </w:pPr>
      <w:r>
        <w:rPr>
          <w:rStyle w:val="Rimandonotaapidipagina"/>
        </w:rPr>
        <w:footnoteRef/>
      </w:r>
      <w:r>
        <w:t xml:space="preserve"> Questo controllo si integra con quelli disposti per il rilascio dell’attestazione sull’assolvimento degli obblighi di trasparenza.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6E" w:rsidRPr="00AD336E" w:rsidRDefault="00AD336E" w:rsidP="00AD336E">
    <w:pPr>
      <w:pStyle w:val="Intestazione"/>
      <w:jc w:val="right"/>
      <w:rPr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3090"/>
    <w:multiLevelType w:val="hybridMultilevel"/>
    <w:tmpl w:val="648E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6858"/>
    <w:multiLevelType w:val="hybridMultilevel"/>
    <w:tmpl w:val="84F2D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C"/>
    <w:rsid w:val="00036C1E"/>
    <w:rsid w:val="000A4049"/>
    <w:rsid w:val="0010442B"/>
    <w:rsid w:val="001169C6"/>
    <w:rsid w:val="00135D4E"/>
    <w:rsid w:val="001915CB"/>
    <w:rsid w:val="00312C91"/>
    <w:rsid w:val="00401F68"/>
    <w:rsid w:val="00432E66"/>
    <w:rsid w:val="0046431E"/>
    <w:rsid w:val="00491DDC"/>
    <w:rsid w:val="0049308C"/>
    <w:rsid w:val="004930F0"/>
    <w:rsid w:val="00550796"/>
    <w:rsid w:val="00577732"/>
    <w:rsid w:val="005C5F62"/>
    <w:rsid w:val="006951F5"/>
    <w:rsid w:val="006E37E2"/>
    <w:rsid w:val="00711CD9"/>
    <w:rsid w:val="00734581"/>
    <w:rsid w:val="007423FF"/>
    <w:rsid w:val="0074437F"/>
    <w:rsid w:val="007925E9"/>
    <w:rsid w:val="007E7E3D"/>
    <w:rsid w:val="008D09F4"/>
    <w:rsid w:val="008D2E75"/>
    <w:rsid w:val="00963FC8"/>
    <w:rsid w:val="00986C2A"/>
    <w:rsid w:val="009C14E2"/>
    <w:rsid w:val="00A70614"/>
    <w:rsid w:val="00A80C52"/>
    <w:rsid w:val="00A97CBE"/>
    <w:rsid w:val="00AD336E"/>
    <w:rsid w:val="00AF749A"/>
    <w:rsid w:val="00B06195"/>
    <w:rsid w:val="00B07904"/>
    <w:rsid w:val="00B5138E"/>
    <w:rsid w:val="00B65FB9"/>
    <w:rsid w:val="00B667A4"/>
    <w:rsid w:val="00B90030"/>
    <w:rsid w:val="00BB1D82"/>
    <w:rsid w:val="00C511F2"/>
    <w:rsid w:val="00C6467C"/>
    <w:rsid w:val="00C7062C"/>
    <w:rsid w:val="00D61C01"/>
    <w:rsid w:val="00DB6D5C"/>
    <w:rsid w:val="00E2639C"/>
    <w:rsid w:val="00E771FA"/>
    <w:rsid w:val="00E84FB3"/>
    <w:rsid w:val="00F42BCA"/>
    <w:rsid w:val="00F91260"/>
    <w:rsid w:val="00FA7716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0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08C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SymbolMT" w:hAnsi="Arial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08C"/>
    <w:rPr>
      <w:rFonts w:ascii="Arial" w:eastAsia="SymbolMT" w:hAnsi="Arial" w:cs="Times New Roman"/>
      <w:u w:val="single"/>
      <w:lang w:val="x-none" w:eastAsia="x-none"/>
    </w:rPr>
  </w:style>
  <w:style w:type="table" w:styleId="Grigliatabella">
    <w:name w:val="Table Grid"/>
    <w:basedOn w:val="Tabellanormale"/>
    <w:uiPriority w:val="39"/>
    <w:rsid w:val="00F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6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9F4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2E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2E6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2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0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08C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SymbolMT" w:hAnsi="Arial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08C"/>
    <w:rPr>
      <w:rFonts w:ascii="Arial" w:eastAsia="SymbolMT" w:hAnsi="Arial" w:cs="Times New Roman"/>
      <w:u w:val="single"/>
      <w:lang w:val="x-none" w:eastAsia="x-none"/>
    </w:rPr>
  </w:style>
  <w:style w:type="table" w:styleId="Grigliatabella">
    <w:name w:val="Table Grid"/>
    <w:basedOn w:val="Tabellanormale"/>
    <w:uiPriority w:val="39"/>
    <w:rsid w:val="00F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6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9F4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2E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2E6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D569-D975-4D9C-951A-D079AD33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Eugenia</cp:lastModifiedBy>
  <cp:revision>8</cp:revision>
  <cp:lastPrinted>2019-01-14T09:32:00Z</cp:lastPrinted>
  <dcterms:created xsi:type="dcterms:W3CDTF">2019-01-11T09:06:00Z</dcterms:created>
  <dcterms:modified xsi:type="dcterms:W3CDTF">2019-01-14T09:33:00Z</dcterms:modified>
</cp:coreProperties>
</file>